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667B6">
      <w:pPr>
        <w:ind w:firstLine="709"/>
        <w:rPr>
          <w:sz w:val="28"/>
          <w:szCs w:val="28"/>
        </w:rPr>
      </w:pPr>
    </w:p>
    <w:p w:rsidR="000667B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05-0502-2401/2024</w:t>
      </w:r>
    </w:p>
    <w:p w:rsidR="000667B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06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г. Пыть-Ях</w:t>
      </w:r>
    </w:p>
    <w:p w:rsidR="000667B6">
      <w:pPr>
        <w:ind w:firstLine="708"/>
        <w:jc w:val="both"/>
        <w:rPr>
          <w:sz w:val="28"/>
          <w:szCs w:val="28"/>
        </w:rPr>
      </w:pP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30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0667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Хадиева Дмитрия Фаизовича, </w:t>
      </w:r>
      <w:r>
        <w:rPr>
          <w:rStyle w:val="cat-ExternalSystemDefinedgrp-36rplc-5"/>
          <w:sz w:val="28"/>
          <w:szCs w:val="28"/>
        </w:rPr>
        <w:t>...</w:t>
      </w:r>
      <w:r>
        <w:rPr>
          <w:rStyle w:val="cat-PassportDatagrp-27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гражданина Российской Федерации, работающего в </w:t>
      </w:r>
      <w:r>
        <w:rPr>
          <w:rStyle w:val="cat-OrganizationNamegrp-29rplc-7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в качестве разнорабочего, зарегистрированного по адресу: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>, прож</w:t>
      </w:r>
      <w:r>
        <w:rPr>
          <w:sz w:val="28"/>
          <w:szCs w:val="28"/>
        </w:rPr>
        <w:t xml:space="preserve">ивающего по адресу: Ханты-Мансийский автономный округ-Югра, </w:t>
      </w:r>
      <w:r>
        <w:rPr>
          <w:rStyle w:val="cat-Addressgrp-4rplc-9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rStyle w:val="cat-PassportDatagrp-28rplc-10"/>
          <w:sz w:val="28"/>
          <w:szCs w:val="28"/>
        </w:rPr>
        <w:t>паспортные данные</w:t>
      </w:r>
      <w:r>
        <w:rPr>
          <w:rStyle w:val="cat-ExternalSystemDefinedgrp-35rplc-11"/>
          <w:sz w:val="28"/>
          <w:szCs w:val="28"/>
        </w:rPr>
        <w:t>...</w:t>
      </w:r>
      <w:r>
        <w:rPr>
          <w:sz w:val="28"/>
          <w:szCs w:val="28"/>
        </w:rPr>
        <w:t>,</w:t>
      </w:r>
    </w:p>
    <w:p w:rsidR="000667B6">
      <w:pPr>
        <w:ind w:left="708"/>
        <w:jc w:val="both"/>
        <w:rPr>
          <w:sz w:val="28"/>
          <w:szCs w:val="28"/>
        </w:rPr>
      </w:pPr>
    </w:p>
    <w:p w:rsidR="000667B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0667B6">
      <w:pPr>
        <w:jc w:val="both"/>
        <w:rPr>
          <w:sz w:val="28"/>
          <w:szCs w:val="28"/>
        </w:rPr>
      </w:pPr>
    </w:p>
    <w:p w:rsidR="00066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Хадиев Д.Ф., </w:t>
      </w:r>
      <w:r>
        <w:rPr>
          <w:rStyle w:val="cat-Dategrp-12rplc-13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>
        <w:rPr>
          <w:rStyle w:val="cat-Addressgrp-4rplc-14"/>
          <w:sz w:val="28"/>
          <w:szCs w:val="28"/>
        </w:rPr>
        <w:t>адрес</w:t>
      </w:r>
      <w:r>
        <w:rPr>
          <w:sz w:val="28"/>
          <w:szCs w:val="28"/>
        </w:rPr>
        <w:t xml:space="preserve">, в установленный срок не оплатил административный штраф в размере </w:t>
      </w:r>
      <w:r>
        <w:rPr>
          <w:rStyle w:val="cat-Sumgrp-25rplc-15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</w:t>
      </w:r>
      <w:r>
        <w:rPr>
          <w:sz w:val="28"/>
          <w:szCs w:val="28"/>
        </w:rPr>
        <w:t xml:space="preserve">ем № </w:t>
      </w:r>
      <w:r w:rsidR="00790FA3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13rplc-16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>
        <w:rPr>
          <w:rStyle w:val="cat-Dategrp-14rplc-17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сост</w:t>
      </w:r>
      <w:r>
        <w:rPr>
          <w:sz w:val="28"/>
          <w:szCs w:val="28"/>
        </w:rPr>
        <w:t>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</w:t>
      </w:r>
      <w:r>
        <w:rPr>
          <w:sz w:val="28"/>
          <w:szCs w:val="28"/>
        </w:rPr>
        <w:t xml:space="preserve">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</w:t>
      </w:r>
      <w:r>
        <w:rPr>
          <w:rStyle w:val="cat-Dategrp-15rplc-18"/>
          <w:sz w:val="28"/>
          <w:szCs w:val="28"/>
        </w:rPr>
        <w:t>дата</w:t>
      </w:r>
      <w:r>
        <w:rPr>
          <w:sz w:val="28"/>
          <w:szCs w:val="28"/>
        </w:rPr>
        <w:t xml:space="preserve"> № 5 «О нек</w:t>
      </w:r>
      <w:r>
        <w:rPr>
          <w:sz w:val="28"/>
          <w:szCs w:val="28"/>
        </w:rPr>
        <w:t>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>
        <w:rPr>
          <w:sz w:val="28"/>
          <w:szCs w:val="28"/>
        </w:rPr>
        <w:tab/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материалы дела, мировой судья приходит к следу</w:t>
      </w:r>
      <w:r>
        <w:rPr>
          <w:sz w:val="28"/>
          <w:szCs w:val="28"/>
        </w:rPr>
        <w:t>ющему.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</w:t>
      </w:r>
      <w:r>
        <w:rPr>
          <w:sz w:val="28"/>
          <w:szCs w:val="28"/>
        </w:rPr>
        <w:t>наказуемым признается неуплата административного штрафа в срок, предусмотренный данным Кодексом.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</w:t>
      </w:r>
      <w:r>
        <w:rPr>
          <w:sz w:val="28"/>
          <w:szCs w:val="28"/>
        </w:rPr>
        <w:t>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</w:t>
      </w:r>
      <w:r>
        <w:rPr>
          <w:sz w:val="28"/>
          <w:szCs w:val="28"/>
        </w:rPr>
        <w:t>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</w:t>
      </w:r>
      <w:r>
        <w:rPr>
          <w:sz w:val="28"/>
          <w:szCs w:val="28"/>
        </w:rPr>
        <w:t>на Хадиева Д.Ф. в его совершении подтверждаются совокупностью исследованных в судебном заседании доказательств: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790FA3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6rplc-20"/>
          <w:sz w:val="28"/>
          <w:szCs w:val="28"/>
        </w:rPr>
        <w:t>дата</w:t>
      </w:r>
      <w:r>
        <w:rPr>
          <w:sz w:val="28"/>
          <w:szCs w:val="28"/>
        </w:rPr>
        <w:t xml:space="preserve">, составленным в соответствии с требованиями ст. 28.2 Кодекса Российской </w:t>
      </w:r>
      <w:r>
        <w:rPr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правонарушения. Права, предусмотренные ст. 51 Конституции РФ и ст. 25.1 Кодекса РФ об административных правонарушениях Хадиеву Д.Ф. разъяснены;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sz w:val="28"/>
          <w:szCs w:val="28"/>
        </w:rPr>
        <w:t xml:space="preserve">опией постановления № 86-162124 от </w:t>
      </w:r>
      <w:r>
        <w:rPr>
          <w:rStyle w:val="cat-Dategrp-13rplc-22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>
        <w:rPr>
          <w:rStyle w:val="cat-Dategrp-14rplc-23"/>
          <w:sz w:val="28"/>
          <w:szCs w:val="28"/>
        </w:rPr>
        <w:t>дата</w:t>
      </w:r>
      <w:r>
        <w:rPr>
          <w:sz w:val="28"/>
          <w:szCs w:val="28"/>
        </w:rPr>
        <w:t xml:space="preserve">, которым Хадиев Д.Ф. </w:t>
      </w:r>
      <w:r>
        <w:rPr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>
        <w:rPr>
          <w:rStyle w:val="cat-Sumgrp-25rplc-25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>
        <w:rPr>
          <w:rStyle w:val="cat-Addressgrp-5rplc-26"/>
          <w:sz w:val="28"/>
          <w:szCs w:val="28"/>
        </w:rPr>
        <w:t>адрес</w:t>
      </w:r>
      <w:r>
        <w:rPr>
          <w:sz w:val="28"/>
          <w:szCs w:val="28"/>
        </w:rPr>
        <w:t xml:space="preserve"> ОУУП и ПДН ОМВД России по </w:t>
      </w:r>
      <w:r>
        <w:rPr>
          <w:rStyle w:val="cat-Addressgrp-0rplc-27"/>
          <w:sz w:val="28"/>
          <w:szCs w:val="28"/>
        </w:rPr>
        <w:t>адрес</w:t>
      </w:r>
      <w:r>
        <w:rPr>
          <w:sz w:val="28"/>
          <w:szCs w:val="28"/>
        </w:rPr>
        <w:t xml:space="preserve"> от </w:t>
      </w:r>
      <w:r>
        <w:rPr>
          <w:rStyle w:val="cat-Dategrp-16rplc-28"/>
          <w:sz w:val="28"/>
          <w:szCs w:val="28"/>
        </w:rPr>
        <w:t>дата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Хадиева Д.Ф. от </w:t>
      </w:r>
      <w:r>
        <w:rPr>
          <w:rStyle w:val="cat-Dategrp-16rplc-30"/>
          <w:sz w:val="28"/>
          <w:szCs w:val="28"/>
        </w:rPr>
        <w:t>дата</w:t>
      </w:r>
      <w:r>
        <w:rPr>
          <w:sz w:val="28"/>
          <w:szCs w:val="28"/>
        </w:rPr>
        <w:t>, из которых следует, ч</w:t>
      </w:r>
      <w:r>
        <w:rPr>
          <w:sz w:val="28"/>
          <w:szCs w:val="28"/>
        </w:rPr>
        <w:t>то штраф им не оплачен из-за отсутствия денег;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инспектора ГИАЗ от </w:t>
      </w:r>
      <w:r>
        <w:rPr>
          <w:rStyle w:val="cat-Dategrp-17rplc-31"/>
          <w:sz w:val="28"/>
          <w:szCs w:val="28"/>
        </w:rPr>
        <w:t>дата</w:t>
      </w:r>
      <w:r>
        <w:rPr>
          <w:sz w:val="28"/>
          <w:szCs w:val="28"/>
        </w:rPr>
        <w:t>, сведениями базы данных, из которых следует, что штраф по указанному выше постановлению Хадиевым Д.Ф. не оплачен;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</w:t>
      </w:r>
      <w:r>
        <w:rPr>
          <w:sz w:val="28"/>
          <w:szCs w:val="28"/>
        </w:rPr>
        <w:t>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дата вступления </w:t>
      </w:r>
      <w:r>
        <w:rPr>
          <w:sz w:val="28"/>
          <w:szCs w:val="28"/>
        </w:rPr>
        <w:t>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</w:t>
      </w:r>
      <w:r>
        <w:rPr>
          <w:sz w:val="28"/>
          <w:szCs w:val="28"/>
        </w:rPr>
        <w:t>ает в последний день установленного срока.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учитывая, что копия постановления от </w:t>
      </w:r>
      <w:r>
        <w:rPr>
          <w:rStyle w:val="cat-Dategrp-13rplc-33"/>
          <w:sz w:val="28"/>
          <w:szCs w:val="28"/>
        </w:rPr>
        <w:t>да</w:t>
      </w:r>
      <w:r>
        <w:rPr>
          <w:rStyle w:val="cat-Dategrp-13rplc-33"/>
          <w:sz w:val="28"/>
          <w:szCs w:val="28"/>
        </w:rPr>
        <w:t>та</w:t>
      </w:r>
      <w:r>
        <w:rPr>
          <w:sz w:val="28"/>
          <w:szCs w:val="28"/>
        </w:rPr>
        <w:t xml:space="preserve"> получена Хадиевым Д.Ф. </w:t>
      </w:r>
      <w:r>
        <w:rPr>
          <w:rStyle w:val="cat-Dategrp-13rplc-35"/>
          <w:sz w:val="28"/>
          <w:szCs w:val="28"/>
        </w:rPr>
        <w:t>дата</w:t>
      </w:r>
      <w:r>
        <w:rPr>
          <w:sz w:val="28"/>
          <w:szCs w:val="28"/>
        </w:rPr>
        <w:t xml:space="preserve">, срок на его обжалование истек </w:t>
      </w:r>
      <w:r>
        <w:rPr>
          <w:rStyle w:val="cat-Dategrp-18rplc-36"/>
          <w:sz w:val="28"/>
          <w:szCs w:val="28"/>
        </w:rPr>
        <w:t>дата</w:t>
      </w:r>
      <w:r>
        <w:rPr>
          <w:sz w:val="28"/>
          <w:szCs w:val="28"/>
        </w:rPr>
        <w:t xml:space="preserve">, соответственно датой вступления постановления в законную силу следует считать </w:t>
      </w:r>
      <w:r>
        <w:rPr>
          <w:rStyle w:val="cat-Dategrp-14rplc-37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КоАП РФ административный штраф должен быть уплачен в полном размере </w:t>
      </w:r>
      <w:r>
        <w:rPr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</w:t>
      </w:r>
      <w:r>
        <w:rPr>
          <w:sz w:val="28"/>
          <w:szCs w:val="28"/>
        </w:rPr>
        <w:t>и, либо со дня истечения срока отсрочки или срока рассрочки, предусмотренных статьей 31.5 настоящего Кодекса.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790FA3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13rplc-38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</w:t>
      </w:r>
      <w:r>
        <w:rPr>
          <w:sz w:val="28"/>
          <w:szCs w:val="28"/>
        </w:rPr>
        <w:t xml:space="preserve">усмотренном ч. 1 ст. 20.1 КоАП РФ, вступившим в законную силу </w:t>
      </w:r>
      <w:r>
        <w:rPr>
          <w:rStyle w:val="cat-Dategrp-14rplc-39"/>
          <w:sz w:val="28"/>
          <w:szCs w:val="28"/>
        </w:rPr>
        <w:t>дата</w:t>
      </w:r>
      <w:r>
        <w:rPr>
          <w:sz w:val="28"/>
          <w:szCs w:val="28"/>
        </w:rPr>
        <w:t xml:space="preserve">, является </w:t>
      </w:r>
      <w:r>
        <w:rPr>
          <w:rStyle w:val="cat-Dategrp-19rplc-40"/>
          <w:sz w:val="28"/>
          <w:szCs w:val="28"/>
        </w:rPr>
        <w:t>дата</w:t>
      </w:r>
      <w:r>
        <w:rPr>
          <w:sz w:val="28"/>
          <w:szCs w:val="28"/>
        </w:rPr>
        <w:t xml:space="preserve"> (четверг), соответственно датой совершения правонарушения следует считать </w:t>
      </w:r>
      <w:r>
        <w:rPr>
          <w:rStyle w:val="cat-Dategrp-12rplc-41"/>
          <w:sz w:val="28"/>
          <w:szCs w:val="28"/>
        </w:rPr>
        <w:t>дата</w:t>
      </w:r>
      <w:r>
        <w:rPr>
          <w:sz w:val="28"/>
          <w:szCs w:val="28"/>
        </w:rPr>
        <w:t xml:space="preserve">, а не </w:t>
      </w:r>
      <w:r>
        <w:rPr>
          <w:rStyle w:val="cat-Dategrp-20rplc-42"/>
          <w:sz w:val="28"/>
          <w:szCs w:val="28"/>
        </w:rPr>
        <w:t>дата</w:t>
      </w:r>
      <w:r>
        <w:rPr>
          <w:sz w:val="28"/>
          <w:szCs w:val="28"/>
        </w:rPr>
        <w:t>, как указано в протоколе.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 Хадиевым Д.Ф. в установленный за</w:t>
      </w:r>
      <w:r>
        <w:rPr>
          <w:sz w:val="28"/>
          <w:szCs w:val="28"/>
        </w:rPr>
        <w:t>коном срок не имеется.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 Хадиеву Д.Ф., в соответствии с требованиями ст. 31.5 Кодекса Российской Федерац</w:t>
      </w:r>
      <w:r>
        <w:rPr>
          <w:sz w:val="28"/>
          <w:szCs w:val="28"/>
        </w:rPr>
        <w:t>ии об административных правонарушениях, не предоставлялась.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 Хадиева Д.Ф. установленной и квалифицирует его действия по ч. 1 ст. 20.25 Кодекса Российской Федерации об административных правонарушениях – н</w:t>
      </w:r>
      <w:r>
        <w:rPr>
          <w:sz w:val="28"/>
          <w:szCs w:val="28"/>
        </w:rPr>
        <w:t xml:space="preserve">еуплата административного штрафа в срок, предусмотренный данным Кодексом. 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смягчающим наказание, в соответствии со ст. 4.2 Кодекса Российской Федерации об административных правонарушениях, смягчающих административную ответственность, являе</w:t>
      </w:r>
      <w:r>
        <w:rPr>
          <w:sz w:val="28"/>
          <w:szCs w:val="28"/>
        </w:rPr>
        <w:t>тся признание вины и раскаяние в содеянном.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</w:t>
      </w:r>
      <w:r>
        <w:rPr>
          <w:sz w:val="28"/>
          <w:szCs w:val="28"/>
        </w:rPr>
        <w:t xml:space="preserve">тьей 4.6 КоАП РФ за совершение однородного административного правонарушения (что подтверждено представленным реестром и копиями </w:t>
      </w:r>
      <w:r>
        <w:rPr>
          <w:sz w:val="28"/>
          <w:szCs w:val="28"/>
        </w:rPr>
        <w:t>постановлений), мировой судья относит к обстоятельствам, отягчающим административную ответственность.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</w:t>
      </w:r>
      <w:r>
        <w:rPr>
          <w:sz w:val="28"/>
          <w:szCs w:val="28"/>
        </w:rPr>
        <w:t xml:space="preserve">ного правонарушения, личность Хадиева Д.Ф., его имущественное положение, наличие смягчающего и отягчающего административную ответственность обстоятельств, мировой судья считает возможным назначить наказание в виде административного штрафа. 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</w:t>
      </w:r>
      <w:r>
        <w:rPr>
          <w:sz w:val="28"/>
          <w:szCs w:val="28"/>
        </w:rPr>
        <w:t>ложенного, руководствуясь ст. ст. 3.5, ч. 1 ст. 20.25 Кодекса об административных правонарушениях, мировой судья</w:t>
      </w:r>
    </w:p>
    <w:p w:rsidR="000667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67B6">
      <w:pPr>
        <w:jc w:val="center"/>
        <w:rPr>
          <w:sz w:val="28"/>
          <w:szCs w:val="28"/>
        </w:rPr>
      </w:pPr>
    </w:p>
    <w:p w:rsidR="000667B6">
      <w:pPr>
        <w:jc w:val="center"/>
        <w:rPr>
          <w:sz w:val="28"/>
          <w:szCs w:val="28"/>
        </w:rPr>
      </w:pPr>
    </w:p>
    <w:p w:rsidR="000667B6">
      <w:pPr>
        <w:jc w:val="center"/>
        <w:rPr>
          <w:sz w:val="28"/>
          <w:szCs w:val="28"/>
        </w:rPr>
      </w:pPr>
    </w:p>
    <w:p w:rsidR="000667B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0667B6">
      <w:pPr>
        <w:rPr>
          <w:sz w:val="28"/>
          <w:szCs w:val="28"/>
        </w:rPr>
      </w:pP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Хадиева Дмитрия Фаизовича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>
        <w:rPr>
          <w:rStyle w:val="cat-Sumgrp-26rplc-48"/>
          <w:sz w:val="28"/>
          <w:szCs w:val="28"/>
        </w:rPr>
        <w:t>сумма</w:t>
      </w:r>
      <w:r>
        <w:rPr>
          <w:sz w:val="28"/>
          <w:szCs w:val="28"/>
        </w:rPr>
        <w:t>.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0667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</w:t>
      </w:r>
      <w:r>
        <w:rPr>
          <w:rStyle w:val="cat-Addressgrp-6rplc-49"/>
          <w:sz w:val="28"/>
          <w:szCs w:val="28"/>
        </w:rPr>
        <w:t>адре</w:t>
      </w:r>
      <w:r>
        <w:rPr>
          <w:rStyle w:val="cat-Addressgrp-6rplc-49"/>
          <w:sz w:val="28"/>
          <w:szCs w:val="28"/>
        </w:rPr>
        <w:t>с</w:t>
      </w:r>
      <w:r>
        <w:rPr>
          <w:sz w:val="28"/>
          <w:szCs w:val="28"/>
        </w:rPr>
        <w:t xml:space="preserve"> - </w:t>
      </w:r>
      <w:r>
        <w:rPr>
          <w:rStyle w:val="cat-Addressgrp-8rplc-50"/>
          <w:sz w:val="28"/>
          <w:szCs w:val="28"/>
        </w:rPr>
        <w:t>адрес</w:t>
      </w:r>
      <w:r>
        <w:rPr>
          <w:sz w:val="28"/>
          <w:szCs w:val="28"/>
        </w:rPr>
        <w:t xml:space="preserve"> (Департамент административного обеспечения </w:t>
      </w:r>
      <w:r>
        <w:rPr>
          <w:rStyle w:val="cat-Addressgrp-7rplc-51"/>
          <w:sz w:val="28"/>
          <w:szCs w:val="28"/>
        </w:rPr>
        <w:t>адрес</w:t>
      </w:r>
      <w:r>
        <w:rPr>
          <w:sz w:val="28"/>
          <w:szCs w:val="28"/>
        </w:rPr>
        <w:t xml:space="preserve"> - </w:t>
      </w:r>
      <w:r>
        <w:rPr>
          <w:rStyle w:val="cat-Addressgrp-8rplc-52"/>
          <w:sz w:val="28"/>
          <w:szCs w:val="28"/>
        </w:rPr>
        <w:t>адрес</w:t>
      </w:r>
      <w:r>
        <w:rPr>
          <w:sz w:val="28"/>
          <w:szCs w:val="28"/>
        </w:rPr>
        <w:t xml:space="preserve">, л/с </w:t>
      </w:r>
      <w:r w:rsidR="00790FA3">
        <w:rPr>
          <w:sz w:val="28"/>
          <w:szCs w:val="28"/>
        </w:rPr>
        <w:t>----</w:t>
      </w:r>
      <w:r>
        <w:rPr>
          <w:sz w:val="28"/>
          <w:szCs w:val="28"/>
        </w:rPr>
        <w:t>);</w:t>
      </w:r>
    </w:p>
    <w:p w:rsidR="000667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банка: РКЦ Ханты-Мансийск//УФК по Ханты- </w:t>
      </w:r>
      <w:r>
        <w:rPr>
          <w:rStyle w:val="cat-Addressgrp-9rplc-53"/>
          <w:sz w:val="28"/>
          <w:szCs w:val="28"/>
        </w:rPr>
        <w:t>адрес</w:t>
      </w:r>
      <w:r>
        <w:rPr>
          <w:sz w:val="28"/>
          <w:szCs w:val="28"/>
        </w:rPr>
        <w:t xml:space="preserve"> - </w:t>
      </w:r>
      <w:r>
        <w:rPr>
          <w:rStyle w:val="cat-Addressgrp-10rplc-54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0667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Номер счета получателя (номер казначейского счета): 03100643000000018700;</w:t>
      </w:r>
    </w:p>
    <w:p w:rsidR="000667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счет, входящий в</w:t>
      </w:r>
      <w:r>
        <w:rPr>
          <w:sz w:val="28"/>
          <w:szCs w:val="28"/>
        </w:rPr>
        <w:t xml:space="preserve"> состав единого казначейского счета (ЕКС) 40102810245370000007;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rPr>
          <w:rStyle w:val="cat-PhoneNumbergrp-31rplc-55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rStyle w:val="cat-PhoneNumbergrp-32rplc-56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r>
        <w:rPr>
          <w:rStyle w:val="cat-PhoneNumbergrp-33rplc-57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>
        <w:rPr>
          <w:rStyle w:val="cat-PhoneNumbergrp-34rplc-58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 72011601203019000140;</w:t>
      </w:r>
    </w:p>
    <w:p w:rsidR="0006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="00790FA3">
        <w:rPr>
          <w:sz w:val="28"/>
          <w:szCs w:val="28"/>
        </w:rPr>
        <w:t>---</w:t>
      </w:r>
      <w:r>
        <w:rPr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066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РФ, административный штраф долж</w:t>
      </w:r>
      <w:r>
        <w:rPr>
          <w:sz w:val="28"/>
          <w:szCs w:val="28"/>
        </w:rPr>
        <w:t>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</w:t>
      </w:r>
      <w:r>
        <w:rPr>
          <w:sz w:val="28"/>
          <w:szCs w:val="28"/>
        </w:rPr>
        <w:t xml:space="preserve">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</w:t>
      </w:r>
      <w:r>
        <w:rPr>
          <w:sz w:val="28"/>
          <w:szCs w:val="28"/>
        </w:rPr>
        <w:t xml:space="preserve">административного ареста, лишения специального права, принудительного выдворения за пределы </w:t>
      </w:r>
      <w:r>
        <w:rPr>
          <w:sz w:val="28"/>
          <w:szCs w:val="28"/>
        </w:rPr>
        <w:t>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</w:t>
      </w:r>
      <w:r>
        <w:rPr>
          <w:sz w:val="28"/>
          <w:szCs w:val="28"/>
        </w:rPr>
        <w:t>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</w:t>
      </w:r>
      <w:r>
        <w:rPr>
          <w:sz w:val="28"/>
          <w:szCs w:val="28"/>
        </w:rPr>
        <w:t xml:space="preserve">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</w:t>
      </w:r>
      <w:r>
        <w:rPr>
          <w:sz w:val="28"/>
          <w:szCs w:val="28"/>
        </w:rPr>
        <w:t xml:space="preserve">ения в порядке, предусмотренном федеральным законодательством. </w:t>
      </w:r>
    </w:p>
    <w:p w:rsidR="00066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</w:t>
      </w:r>
      <w:r>
        <w:rPr>
          <w:sz w:val="28"/>
          <w:szCs w:val="28"/>
        </w:rPr>
        <w:t xml:space="preserve">ры. </w:t>
      </w:r>
    </w:p>
    <w:p w:rsidR="000667B6">
      <w:pPr>
        <w:ind w:firstLine="708"/>
        <w:jc w:val="both"/>
        <w:rPr>
          <w:sz w:val="28"/>
          <w:szCs w:val="28"/>
        </w:rPr>
      </w:pPr>
    </w:p>
    <w:p w:rsidR="000667B6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="00790F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Е.И. Костарева </w:t>
      </w:r>
    </w:p>
    <w:p w:rsidR="000667B6">
      <w:pPr>
        <w:rPr>
          <w:sz w:val="28"/>
          <w:szCs w:val="28"/>
        </w:rPr>
      </w:pPr>
    </w:p>
    <w:p w:rsidR="000667B6">
      <w:pPr>
        <w:jc w:val="both"/>
        <w:rPr>
          <w:sz w:val="28"/>
          <w:szCs w:val="28"/>
        </w:rPr>
      </w:pPr>
    </w:p>
    <w:sectPr>
      <w:headerReference w:type="default" r:id="rId5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14738574"/>
      <w:placeholder>
        <w:docPart w:val="DefaultPlaceholder_22675703"/>
      </w:placeholder>
      <w:richText/>
    </w:sdtPr>
    <w:sdtContent>
      <w:p w:rsidR="000667B6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A3">
          <w:rPr>
            <w:noProof/>
          </w:rPr>
          <w:t>4</w:t>
        </w:r>
        <w:r>
          <w:fldChar w:fldCharType="end"/>
        </w:r>
      </w:p>
    </w:sdtContent>
  </w:sdt>
  <w:p w:rsidR="000667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6"/>
    <w:rsid w:val="000667B6"/>
    <w:rsid w:val="000E5833"/>
    <w:rsid w:val="0029274D"/>
    <w:rsid w:val="00790F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6B7B5B-48BC-4316-BEDE-FDFF4F15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30rplc-2">
    <w:name w:val="cat-PhoneNumber grp-30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36rplc-5">
    <w:name w:val="cat-ExternalSystemDefined grp-36 rplc-5"/>
    <w:basedOn w:val="DefaultParagraphFont"/>
  </w:style>
  <w:style w:type="character" w:customStyle="1" w:styleId="cat-PassportDatagrp-27rplc-6">
    <w:name w:val="cat-PassportData grp-27 rplc-6"/>
    <w:basedOn w:val="DefaultParagraphFont"/>
  </w:style>
  <w:style w:type="character" w:customStyle="1" w:styleId="cat-OrganizationNamegrp-29rplc-7">
    <w:name w:val="cat-OrganizationName grp-29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Addressgrp-4rplc-9">
    <w:name w:val="cat-Address grp-4 rplc-9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Dategrp-12rplc-13">
    <w:name w:val="cat-Date grp-12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Sumgrp-25rplc-15">
    <w:name w:val="cat-Sum grp-25 rplc-15"/>
    <w:basedOn w:val="DefaultParagraphFont"/>
  </w:style>
  <w:style w:type="character" w:customStyle="1" w:styleId="cat-Dategrp-13rplc-16">
    <w:name w:val="cat-Date grp-13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Dategrp-16rplc-20">
    <w:name w:val="cat-Date grp-16 rplc-20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Dategrp-14rplc-23">
    <w:name w:val="cat-Date grp-14 rplc-23"/>
    <w:basedOn w:val="DefaultParagraphFont"/>
  </w:style>
  <w:style w:type="character" w:customStyle="1" w:styleId="cat-Sumgrp-25rplc-25">
    <w:name w:val="cat-Sum grp-25 rplc-25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Addressgrp-0rplc-27">
    <w:name w:val="cat-Address grp-0 rplc-27"/>
    <w:basedOn w:val="DefaultParagraphFont"/>
  </w:style>
  <w:style w:type="character" w:customStyle="1" w:styleId="cat-Dategrp-16rplc-28">
    <w:name w:val="cat-Date grp-16 rplc-28"/>
    <w:basedOn w:val="DefaultParagraphFont"/>
  </w:style>
  <w:style w:type="character" w:customStyle="1" w:styleId="cat-Dategrp-16rplc-30">
    <w:name w:val="cat-Date grp-16 rplc-30"/>
    <w:basedOn w:val="DefaultParagraphFont"/>
  </w:style>
  <w:style w:type="character" w:customStyle="1" w:styleId="cat-Dategrp-17rplc-31">
    <w:name w:val="cat-Date grp-17 rplc-31"/>
    <w:basedOn w:val="DefaultParagraphFont"/>
  </w:style>
  <w:style w:type="character" w:customStyle="1" w:styleId="cat-Dategrp-13rplc-33">
    <w:name w:val="cat-Date grp-13 rplc-33"/>
    <w:basedOn w:val="DefaultParagraphFont"/>
  </w:style>
  <w:style w:type="character" w:customStyle="1" w:styleId="cat-Dategrp-13rplc-35">
    <w:name w:val="cat-Date grp-13 rplc-35"/>
    <w:basedOn w:val="DefaultParagraphFont"/>
  </w:style>
  <w:style w:type="character" w:customStyle="1" w:styleId="cat-Dategrp-18rplc-36">
    <w:name w:val="cat-Date grp-18 rplc-36"/>
    <w:basedOn w:val="DefaultParagraphFont"/>
  </w:style>
  <w:style w:type="character" w:customStyle="1" w:styleId="cat-Dategrp-14rplc-37">
    <w:name w:val="cat-Date grp-14 rplc-37"/>
    <w:basedOn w:val="DefaultParagraphFont"/>
  </w:style>
  <w:style w:type="character" w:customStyle="1" w:styleId="cat-Dategrp-13rplc-38">
    <w:name w:val="cat-Date grp-13 rplc-38"/>
    <w:basedOn w:val="DefaultParagraphFont"/>
  </w:style>
  <w:style w:type="character" w:customStyle="1" w:styleId="cat-Dategrp-14rplc-39">
    <w:name w:val="cat-Date grp-14 rplc-39"/>
    <w:basedOn w:val="DefaultParagraphFont"/>
  </w:style>
  <w:style w:type="character" w:customStyle="1" w:styleId="cat-Dategrp-19rplc-40">
    <w:name w:val="cat-Date grp-19 rplc-40"/>
    <w:basedOn w:val="DefaultParagraphFont"/>
  </w:style>
  <w:style w:type="character" w:customStyle="1" w:styleId="cat-Dategrp-12rplc-41">
    <w:name w:val="cat-Date grp-12 rplc-41"/>
    <w:basedOn w:val="DefaultParagraphFont"/>
  </w:style>
  <w:style w:type="character" w:customStyle="1" w:styleId="cat-Dategrp-20rplc-42">
    <w:name w:val="cat-Date grp-20 rplc-42"/>
    <w:basedOn w:val="DefaultParagraphFont"/>
  </w:style>
  <w:style w:type="character" w:customStyle="1" w:styleId="cat-Sumgrp-26rplc-48">
    <w:name w:val="cat-Sum grp-26 rplc-48"/>
    <w:basedOn w:val="DefaultParagraphFont"/>
  </w:style>
  <w:style w:type="character" w:customStyle="1" w:styleId="cat-Addressgrp-6rplc-49">
    <w:name w:val="cat-Address grp-6 rplc-49"/>
    <w:basedOn w:val="DefaultParagraphFont"/>
  </w:style>
  <w:style w:type="character" w:customStyle="1" w:styleId="cat-Addressgrp-8rplc-50">
    <w:name w:val="cat-Address grp-8 rplc-50"/>
    <w:basedOn w:val="DefaultParagraphFont"/>
  </w:style>
  <w:style w:type="character" w:customStyle="1" w:styleId="cat-Addressgrp-7rplc-51">
    <w:name w:val="cat-Address grp-7 rplc-51"/>
    <w:basedOn w:val="DefaultParagraphFont"/>
  </w:style>
  <w:style w:type="character" w:customStyle="1" w:styleId="cat-Addressgrp-8rplc-52">
    <w:name w:val="cat-Address grp-8 rplc-52"/>
    <w:basedOn w:val="DefaultParagraphFont"/>
  </w:style>
  <w:style w:type="character" w:customStyle="1" w:styleId="cat-Addressgrp-9rplc-53">
    <w:name w:val="cat-Address grp-9 rplc-53"/>
    <w:basedOn w:val="DefaultParagraphFont"/>
  </w:style>
  <w:style w:type="character" w:customStyle="1" w:styleId="cat-Addressgrp-10rplc-54">
    <w:name w:val="cat-Address grp-10 rplc-54"/>
    <w:basedOn w:val="DefaultParagraphFont"/>
  </w:style>
  <w:style w:type="character" w:customStyle="1" w:styleId="cat-PhoneNumbergrp-31rplc-55">
    <w:name w:val="cat-PhoneNumber grp-31 rplc-55"/>
    <w:basedOn w:val="DefaultParagraphFont"/>
  </w:style>
  <w:style w:type="character" w:customStyle="1" w:styleId="cat-PhoneNumbergrp-32rplc-56">
    <w:name w:val="cat-PhoneNumber grp-32 rplc-56"/>
    <w:basedOn w:val="DefaultParagraphFont"/>
  </w:style>
  <w:style w:type="character" w:customStyle="1" w:styleId="cat-PhoneNumbergrp-33rplc-57">
    <w:name w:val="cat-PhoneNumber grp-33 rplc-57"/>
    <w:basedOn w:val="DefaultParagraphFont"/>
  </w:style>
  <w:style w:type="character" w:customStyle="1" w:styleId="cat-PhoneNumbergrp-34rplc-58">
    <w:name w:val="cat-PhoneNumber grp-34 rplc-5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6F8D-FFB3-4CFE-A385-70B55938B4AF}"/>
      </w:docPartPr>
      <w:docPartBody>
        <w:p w:rsidR="000E5833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E5833"/>
    <w:rsid w:val="000E5833"/>
    <w:rsid w:val="008A3E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